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0"/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</w:r>
      <w:r/>
    </w:p>
    <w:p>
      <w:pPr>
        <w:pStyle w:val="410"/>
      </w:pPr>
      <w:r/>
      <w:r/>
    </w:p>
    <w:p>
      <w:pPr>
        <w:pStyle w:val="410"/>
        <w:ind w:firstLine="709"/>
        <w:jc w:val="both"/>
        <w:spacing w:lineRule="auto" w:line="360"/>
        <w:rPr>
          <w:sz w:val="28"/>
          <w:szCs w:val="28"/>
          <w:highlight w:val="none"/>
        </w:rPr>
      </w:pPr>
      <w:r>
        <w:rPr>
          <w:sz w:val="28"/>
          <w:szCs w:val="28"/>
          <w:shd w:val="clear" w:fill="FFFFFF" w:color="FFFFFF"/>
        </w:rPr>
        <w:t xml:space="preserve">С переходом на ФГОС нового поколения в</w:t>
      </w:r>
      <w:r>
        <w:rPr>
          <w:bCs/>
          <w:iCs/>
          <w:sz w:val="28"/>
          <w:szCs w:val="28"/>
        </w:rPr>
        <w:t xml:space="preserve">едущей деятельностью учителя-предметника становится </w:t>
      </w:r>
      <w:r>
        <w:rPr>
          <w:sz w:val="28"/>
          <w:szCs w:val="28"/>
        </w:rPr>
        <w:t xml:space="preserve">проек</w:t>
      </w:r>
      <w:r>
        <w:rPr>
          <w:sz w:val="28"/>
          <w:szCs w:val="28"/>
        </w:rPr>
        <w:t xml:space="preserve">тирование адаптивной образовательной среды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ориентированной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достижении цели общего образования: </w:t>
      </w:r>
      <w:r>
        <w:rPr>
          <w:sz w:val="28"/>
          <w:szCs w:val="28"/>
          <w:lang w:eastAsia="zh-CN"/>
        </w:rPr>
        <w:t xml:space="preserve">воспитание и развитие личности обучающихся, их готовности к саморазвитию и непрерывному образованию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профессиональном стандарте педагога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еятельность по проектированию и реализации образовательного процесса </w:t>
      </w:r>
      <w:r>
        <w:rPr>
          <w:sz w:val="28"/>
          <w:szCs w:val="28"/>
        </w:rPr>
        <w:t xml:space="preserve">отнесена </w:t>
      </w:r>
      <w:r>
        <w:rPr>
          <w:sz w:val="28"/>
          <w:szCs w:val="28"/>
        </w:rPr>
        <w:t xml:space="preserve">к обобщенным трудовым функциям учителя.</w:t>
      </w:r>
      <w:r>
        <w:rPr>
          <w:sz w:val="28"/>
          <w:szCs w:val="28"/>
          <w:shd w:val="clear" w:fill="FFFFFF" w:color="FFFFFF"/>
        </w:rPr>
        <w:t xml:space="preserve"> </w:t>
      </w:r>
      <w:r>
        <w:rPr>
          <w:sz w:val="28"/>
          <w:szCs w:val="28"/>
        </w:rPr>
        <w:t xml:space="preserve">Реализация названной функции предполагает </w:t>
      </w:r>
      <w:r>
        <w:rPr>
          <w:sz w:val="28"/>
          <w:szCs w:val="28"/>
        </w:rPr>
        <w:t xml:space="preserve">владение учителем  технологиями </w:t>
      </w:r>
      <w:r>
        <w:rPr>
          <w:sz w:val="28"/>
          <w:szCs w:val="28"/>
        </w:rPr>
        <w:t xml:space="preserve">достижени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личностных, предметных и метапредметны</w:t>
      </w:r>
      <w:r>
        <w:rPr>
          <w:sz w:val="28"/>
          <w:szCs w:val="28"/>
        </w:rPr>
        <w:t xml:space="preserve">х образовательных  результатов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Эффективность достижения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образования будет зависеть от взаимосвязи и взаимообусловленности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отобранных технологий</w:t>
      </w:r>
      <w:r>
        <w:rPr>
          <w:sz w:val="28"/>
          <w:szCs w:val="28"/>
        </w:rPr>
        <w:t xml:space="preserve"> при проектировании </w:t>
      </w:r>
      <w:r>
        <w:rPr>
          <w:sz w:val="28"/>
          <w:szCs w:val="28"/>
        </w:rPr>
        <w:t xml:space="preserve">образовательного процесса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10"/>
        <w:ind w:firstLine="709"/>
        <w:jc w:val="both"/>
        <w:spacing w:lineRule="auto" w: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highlight w:val="none"/>
        </w:rPr>
        <w:t xml:space="preserve">По мере работы будут выкладываться примеры проектирования образовательного процесса с использованием указанных технологий</w:t>
      </w:r>
      <w:r>
        <w:rPr>
          <w:color w:val="FF000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0">
    <w:name w:val="Обычный"/>
    <w:next w:val="410"/>
    <w:link w:val="410"/>
    <w:rPr>
      <w:sz w:val="28"/>
      <w:szCs w:val="22"/>
      <w:lang w:val="ru-RU" w:bidi="ar-SA" w:eastAsia="en-US"/>
    </w:rPr>
  </w:style>
  <w:style w:type="character" w:styleId="411">
    <w:name w:val="Основной шрифт абзаца"/>
    <w:next w:val="411"/>
    <w:link w:val="410"/>
    <w:semiHidden/>
  </w:style>
  <w:style w:type="table" w:styleId="412">
    <w:name w:val="Обычная таблица"/>
    <w:next w:val="412"/>
    <w:link w:val="410"/>
    <w:semiHidden/>
    <w:tblPr/>
  </w:style>
  <w:style w:type="numbering" w:styleId="413">
    <w:name w:val="Нет списка"/>
    <w:next w:val="413"/>
    <w:link w:val="410"/>
    <w:semiHidden/>
  </w:style>
  <w:style w:type="character" w:styleId="414">
    <w:name w:val="Основной текст (3) + Не полужирный"/>
    <w:next w:val="414"/>
    <w:link w:val="410"/>
    <w:rPr>
      <w:rFonts w:ascii="Times New Roman" w:hAnsi="Times New Roman" w:eastAsia="Times New Roman"/>
      <w:b/>
      <w:bCs/>
      <w:color w:val="000000"/>
      <w:spacing w:val="0"/>
      <w:position w:val="0"/>
      <w:sz w:val="22"/>
      <w:szCs w:val="22"/>
      <w:u w:val="none"/>
      <w:lang w:val="ru-RU" w:bidi="ru-RU" w:eastAsia="ru-RU"/>
    </w:rPr>
  </w:style>
  <w:style w:type="paragraph" w:styleId="415">
    <w:name w:val="Новый"/>
    <w:basedOn w:val="410"/>
    <w:next w:val="415"/>
    <w:link w:val="410"/>
    <w:rPr>
      <w:rFonts w:eastAsia="Times New Roman"/>
      <w:sz w:val="24"/>
      <w:szCs w:val="24"/>
      <w:lang w:eastAsia="ru-RU"/>
    </w:rPr>
    <w:pPr>
      <w:ind w:firstLine="454"/>
      <w:jc w:val="both"/>
      <w:spacing w:lineRule="auto" w:line="360"/>
    </w:pPr>
  </w:style>
  <w:style w:type="paragraph" w:styleId="416">
    <w:name w:val="Абзац списка"/>
    <w:basedOn w:val="410"/>
    <w:next w:val="416"/>
    <w:link w:val="410"/>
    <w:rPr>
      <w:rFonts w:ascii="Calibri" w:hAnsi="Calibri"/>
      <w:sz w:val="22"/>
    </w:rPr>
    <w:pPr>
      <w:contextualSpacing w:val="true"/>
      <w:ind w:left="720"/>
      <w:spacing w:lineRule="auto" w:line="276" w:after="200"/>
    </w:pPr>
  </w:style>
  <w:style w:type="character" w:styleId="417">
    <w:name w:val="Основной текст (5)_"/>
    <w:next w:val="417"/>
    <w:link w:val="418"/>
    <w:rPr>
      <w:sz w:val="28"/>
      <w:szCs w:val="28"/>
      <w:shd w:val="clear" w:fill="FFFFFF" w:color="FFFFFF"/>
      <w:lang w:bidi="ar-SA"/>
    </w:rPr>
  </w:style>
  <w:style w:type="paragraph" w:styleId="418">
    <w:name w:val="Основной текст (5)"/>
    <w:basedOn w:val="410"/>
    <w:next w:val="418"/>
    <w:link w:val="417"/>
    <w:rPr>
      <w:rFonts w:eastAsia="Times New Roman"/>
      <w:sz w:val="28"/>
      <w:szCs w:val="28"/>
      <w:shd w:val="clear" w:fill="FFFFFF" w:color="FFFFFF"/>
    </w:rPr>
    <w:pPr>
      <w:jc w:val="center"/>
      <w:spacing w:lineRule="exact" w:line="326" w:after="320" w:before="1600"/>
      <w:shd w:val="clear" w:fill="FFFFFF" w:color="FFFFFF"/>
      <w:widowControl w:val="off"/>
    </w:pPr>
  </w:style>
  <w:style w:type="character" w:styleId="419">
    <w:name w:val="Строгий"/>
    <w:next w:val="419"/>
    <w:link w:val="410"/>
    <w:rPr>
      <w:b/>
      <w:bCs/>
    </w:rPr>
  </w:style>
  <w:style w:type="character" w:styleId="467" w:default="1">
    <w:name w:val="Default Paragraph Font"/>
    <w:uiPriority w:val="1"/>
    <w:semiHidden/>
    <w:unhideWhenUsed/>
  </w:style>
  <w:style w:type="numbering" w:styleId="468" w:default="1">
    <w:name w:val="No List"/>
    <w:uiPriority w:val="99"/>
    <w:semiHidden/>
    <w:unhideWhenUsed/>
  </w:style>
  <w:style w:type="paragraph" w:styleId="469" w:default="1">
    <w:name w:val="Normal"/>
    <w:qFormat/>
  </w:style>
  <w:style w:type="table" w:styleId="4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2022-06-28T10:38:29Z</dcterms:modified>
</cp:coreProperties>
</file>